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1A1" w:rsidRPr="00DA5193" w:rsidRDefault="004D31A1" w:rsidP="004D31A1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  <w:r w:rsidRPr="00DA519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5CE49" wp14:editId="22577A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DD43A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4D31A1" w:rsidRPr="00DA5193" w:rsidRDefault="004D31A1" w:rsidP="004D31A1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4D31A1" w:rsidRPr="00DA5193" w:rsidRDefault="004D31A1" w:rsidP="004D31A1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4D31A1" w:rsidRPr="00DA5193" w:rsidTr="00475784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1A1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4D31A1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4D31A1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Е.А.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Колмыкова</w:t>
            </w:r>
            <w:proofErr w:type="spellEnd"/>
          </w:p>
          <w:p w:rsidR="004D31A1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4D31A1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4D31A1" w:rsidRPr="000062B8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     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2022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1A1" w:rsidRPr="000062B8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4D31A1" w:rsidRPr="000062B8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4D31A1" w:rsidRPr="000062B8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Г.Ф.Чернявская</w:t>
            </w:r>
            <w:proofErr w:type="spellEnd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4D31A1" w:rsidRPr="000062B8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4D31A1" w:rsidRPr="000062B8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4D31A1" w:rsidRPr="000062B8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5745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1A1" w:rsidRPr="000062B8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4D31A1" w:rsidRPr="000062B8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4D31A1" w:rsidRPr="000062B8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proofErr w:type="spellStart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4D31A1" w:rsidRPr="000062B8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4D31A1" w:rsidRPr="000062B8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D31A1" w:rsidRPr="000062B8" w:rsidRDefault="004D31A1" w:rsidP="004757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4D31A1" w:rsidRPr="0030273A" w:rsidTr="00475784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1A1" w:rsidRPr="0030273A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31A1" w:rsidRPr="0030273A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31A1" w:rsidRPr="0030273A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31A1" w:rsidRPr="0030273A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31A1" w:rsidRPr="0030273A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31A1" w:rsidRPr="0030273A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31A1" w:rsidRPr="00E74602" w:rsidRDefault="004D31A1" w:rsidP="004D31A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4D31A1" w:rsidRDefault="004D31A1" w:rsidP="004D31A1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4D31A1" w:rsidRPr="0030273A" w:rsidRDefault="004D31A1" w:rsidP="004D31A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11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4D31A1" w:rsidRPr="0030273A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31A1" w:rsidRPr="00DA5193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Учитель: </w:t>
            </w:r>
            <w:proofErr w:type="spellStart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Ребрина</w:t>
            </w:r>
            <w:proofErr w:type="spellEnd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Марина Владимировна</w:t>
            </w:r>
          </w:p>
          <w:p w:rsidR="004D31A1" w:rsidRPr="00C06A80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31A1" w:rsidRPr="00C06A80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31A1" w:rsidRPr="00C06A80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31A1" w:rsidRPr="00C06A80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1A1" w:rsidRPr="00C06A80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31A1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4D31A1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1A1" w:rsidRPr="000062B8" w:rsidRDefault="004D31A1" w:rsidP="00475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4D31A1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1A1" w:rsidRPr="0030273A" w:rsidRDefault="004D31A1" w:rsidP="0047578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D31A1" w:rsidRDefault="004D31A1" w:rsidP="004D31A1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475784" w:rsidRDefault="00475784" w:rsidP="0047578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546B62">
        <w:rPr>
          <w:rFonts w:ascii="Times New Roman" w:hAnsi="Times New Roman" w:cs="Times New Roman"/>
          <w:sz w:val="24"/>
          <w:szCs w:val="24"/>
        </w:rPr>
        <w:t>Данная рабочая программа составлена на основе основной общеобразовательной программы основного</w:t>
      </w:r>
      <w:r w:rsidRPr="00546B6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46B62">
        <w:rPr>
          <w:rFonts w:ascii="Times New Roman" w:hAnsi="Times New Roman" w:cs="Times New Roman"/>
          <w:sz w:val="24"/>
          <w:szCs w:val="24"/>
        </w:rPr>
        <w:t xml:space="preserve">общего образования. 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соответствует структуре учебников: </w:t>
      </w:r>
      <w:r w:rsidRPr="0080424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Право</w:t>
      </w:r>
      <w:r w:rsidRPr="0080424E">
        <w:rPr>
          <w:rFonts w:ascii="Times New Roman" w:hAnsi="Times New Roman"/>
          <w:sz w:val="24"/>
          <w:szCs w:val="24"/>
        </w:rPr>
        <w:t>. 1</w:t>
      </w:r>
      <w:r>
        <w:rPr>
          <w:rFonts w:ascii="Times New Roman" w:hAnsi="Times New Roman"/>
          <w:sz w:val="24"/>
          <w:szCs w:val="24"/>
        </w:rPr>
        <w:t>1</w:t>
      </w:r>
      <w:r w:rsidRPr="0080424E">
        <w:rPr>
          <w:rFonts w:ascii="Times New Roman" w:hAnsi="Times New Roman"/>
          <w:sz w:val="24"/>
          <w:szCs w:val="24"/>
        </w:rPr>
        <w:t xml:space="preserve"> класс: учеб. для общеобразовательных учреждений</w:t>
      </w:r>
      <w:r>
        <w:rPr>
          <w:rFonts w:ascii="Times New Roman" w:hAnsi="Times New Roman"/>
          <w:sz w:val="24"/>
          <w:szCs w:val="24"/>
        </w:rPr>
        <w:t xml:space="preserve">», под. А.Ю, </w:t>
      </w:r>
      <w:proofErr w:type="spellStart"/>
      <w:r>
        <w:rPr>
          <w:rFonts w:ascii="Times New Roman" w:hAnsi="Times New Roman"/>
          <w:sz w:val="24"/>
          <w:szCs w:val="24"/>
        </w:rPr>
        <w:t>Лазебниковой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, Т.Е. </w:t>
      </w:r>
      <w:proofErr w:type="spellStart"/>
      <w:r>
        <w:rPr>
          <w:rFonts w:ascii="Times New Roman" w:hAnsi="Times New Roman"/>
          <w:sz w:val="24"/>
          <w:szCs w:val="24"/>
        </w:rPr>
        <w:t>Абовой</w:t>
      </w:r>
      <w:proofErr w:type="spellEnd"/>
      <w:r>
        <w:rPr>
          <w:rFonts w:ascii="Times New Roman" w:hAnsi="Times New Roman"/>
          <w:sz w:val="24"/>
          <w:szCs w:val="24"/>
        </w:rPr>
        <w:t xml:space="preserve">, А.И. Матвеевой. </w:t>
      </w:r>
      <w:r w:rsidRPr="0080424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  <w:r w:rsidRPr="0080424E">
        <w:rPr>
          <w:rFonts w:ascii="Times New Roman" w:hAnsi="Times New Roman"/>
          <w:sz w:val="24"/>
          <w:szCs w:val="24"/>
        </w:rPr>
        <w:t xml:space="preserve"> г</w:t>
      </w:r>
    </w:p>
    <w:p w:rsidR="00475784" w:rsidRPr="00546B62" w:rsidRDefault="00475784" w:rsidP="00475784">
      <w:pPr>
        <w:spacing w:after="0"/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6B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Место предмета в базисном учебном плане.   </w:t>
      </w:r>
    </w:p>
    <w:p w:rsidR="00475784" w:rsidRPr="00546B62" w:rsidRDefault="00475784" w:rsidP="0047578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46B62">
        <w:rPr>
          <w:rFonts w:ascii="Times New Roman" w:hAnsi="Times New Roman" w:cs="Times New Roman"/>
          <w:sz w:val="24"/>
          <w:szCs w:val="24"/>
        </w:rPr>
        <w:t xml:space="preserve">На изучение </w:t>
      </w:r>
      <w:r>
        <w:rPr>
          <w:rFonts w:ascii="Times New Roman" w:hAnsi="Times New Roman" w:cs="Times New Roman"/>
          <w:sz w:val="24"/>
          <w:szCs w:val="24"/>
        </w:rPr>
        <w:t>права</w:t>
      </w:r>
      <w:r w:rsidRPr="00546B62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46B62">
        <w:rPr>
          <w:rFonts w:ascii="Times New Roman" w:hAnsi="Times New Roman" w:cs="Times New Roman"/>
          <w:sz w:val="24"/>
          <w:szCs w:val="24"/>
        </w:rPr>
        <w:t xml:space="preserve"> классе согласно федеральному базисному учебному плану отводится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46B62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46B62">
        <w:rPr>
          <w:rFonts w:ascii="Times New Roman" w:hAnsi="Times New Roman" w:cs="Times New Roman"/>
          <w:sz w:val="24"/>
          <w:szCs w:val="24"/>
        </w:rPr>
        <w:t xml:space="preserve"> в неделю. 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Таким образом, всего </w:t>
      </w:r>
      <w:r>
        <w:rPr>
          <w:rFonts w:ascii="Times New Roman" w:hAnsi="Times New Roman" w:cs="Times New Roman"/>
          <w:color w:val="000000"/>
          <w:sz w:val="24"/>
          <w:szCs w:val="24"/>
        </w:rPr>
        <w:t>68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D31A1" w:rsidRDefault="004D31A1" w:rsidP="00475784">
      <w:pPr>
        <w:tabs>
          <w:tab w:val="left" w:pos="287"/>
        </w:tabs>
        <w:spacing w:after="0" w:line="230" w:lineRule="auto"/>
        <w:ind w:left="284" w:right="27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4D31A1" w:rsidRDefault="004D31A1" w:rsidP="004D31A1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75784">
        <w:rPr>
          <w:rFonts w:ascii="Times New Roman" w:eastAsia="Calibri" w:hAnsi="Times New Roman" w:cs="Times New Roman"/>
          <w:b/>
          <w:sz w:val="24"/>
          <w:szCs w:val="24"/>
        </w:rPr>
        <w:t>11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475784" w:rsidRPr="007C0722" w:rsidRDefault="00475784" w:rsidP="004757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включают</w:t>
      </w: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spellStart"/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гражданской позиции выпускника как активного и ответственного члена российского общества, уважающего закон и правопорядок;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spellStart"/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правового мышления; — осознание важности правового регулирования общественных отношений, в том числе международных; — становление непримиримого отношения к общественно опасным, преступным действиям в социальной жизни;</w:t>
      </w:r>
    </w:p>
    <w:p w:rsidR="00475784" w:rsidRPr="007C0722" w:rsidRDefault="00475784" w:rsidP="004757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способность и готовность следовать предписаниям отраслей российского права на основе осознания их сущности и социальной значимости.</w:t>
      </w:r>
    </w:p>
    <w:p w:rsidR="00475784" w:rsidRPr="007C0722" w:rsidRDefault="00475784" w:rsidP="004757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C07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7C07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включают универсальные учебные действия</w:t>
      </w: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владение навыками познавательной, учебно-исследовательской, проектной деятельности по различным отраслям права;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участвовать в коллективном обсуждении проблем по актуальным проблемам права, взаимодействовать и сотрудничать со сверстниками;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ориентироваться в различных источниках юридической информации, критически оценивать и интерпретировать её;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переводить информацию об отраслях материального права и порядке применения его норм из одной знаковой системы в другую (из текста в таблицу или схему);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анализировать возникающие ситуации и моделировать правомерное поведение; — умение самостоятельно планировать и осуществлять учебную деятельность по вопросам отраслевого и процессуального права;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способность к построению индивидуальной образовательной траектории, связанной с отраслевым и процессуальным правом. Предметные результаты включают: — владение юридическими понятиями;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владение знаниями об основных правовых принципах, действующих в демократическом обществе;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spellStart"/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об основах гражданского, семейного, трудового, административного, уголовного, экологического, международного права;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способность 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spellStart"/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гражданском, арбитражном, уголовном видах судопроизводства, правилах применения права, разрешения конфликтов правовыми способами; — понимание юридической деятельности как формы реализации права и специфики основных юридических профессий;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spellStart"/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самостоятельного поиска правовой информации; — </w:t>
      </w:r>
      <w:proofErr w:type="spellStart"/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применять правовые знания для оценки конкретных правовых норм с точки зрения их соответствия законодательству Российской Федерации;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применять правовые знания для выработки и доказательной аргументации собственной позиции при изучении нормативных актов;</w:t>
      </w:r>
    </w:p>
    <w:p w:rsidR="00475784" w:rsidRDefault="00475784" w:rsidP="004757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применять правовые знания в ситуациях повседневной жизни</w:t>
      </w:r>
    </w:p>
    <w:p w:rsidR="00475784" w:rsidRPr="007C0722" w:rsidRDefault="00475784" w:rsidP="004757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Предметными результатами освоения на углублённом уровне содержания курса «Право» являются: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— </w:t>
      </w: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права как целостной системы, как культурного явления в развитии цивилизационных процессов, его значения для становления демократического правового государства;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выявлять функциональные, иерархические и другие связи как внутри правовой системы, так и в связи с другими социальными процессами, происходящими в общественной жизни;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владение основными правовыми понятиями и терминами как познавательными средствами осмысления правовых ситуаций, возникающих в социальной действительности;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опыт использования получаемых знаний и умений для решения проблем, связанных с возникновением правовых ситуаций;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извлекать правовую информацию из различных неадаптированных источников, анализировать её, соотносить со знаниями, полученными при изучении курса, интегрировать все имеющиеся знания по проблеме в единый комплекс;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соотносить свои действия с возможными правовыми последствиями;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правовая идентификация личности обучающегося как гражданина России и будущего активного участника общественной жизни;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понимание гражданственности как полной субъектной самостоятельности, права быть как партнёром государства и общества, так и находиться к ним в определённой оппозиции; — мотивация к самостоятельному изучению правовых дисциплин, развитие интереса к их проблематике;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ориентироваться в социальных нормах: различать нравственные и правовые нормы, суждения и оценки, понимать их связь с определённой системой ценностей, формулировать и обосновывать собственную позицию;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признание ценности Конституции РФ как основного закона страны, определяющего основы общественного и государственного строя, права и свободы человека и гражданина; — признание прав каждой отдельной личности на обладание этими правами, признание факта равноценности всех людей и незыблемости их достоинства и прав;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отношение к институту власти и права не с позиций зависимости и запрета, а с позиций партнёрства и средства защиты и, как следствие, признание за собой ряда обязанностей, определяющих взаимоотношения партнёрства и ответственности.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школы должен не только овладеть перечисленными знаниями и умениями, но и достичь определённого уровня компетентности в сфере гражданско-общественной деятельности и межличностных отношениях. Названные компетенции являются необходимой частью гражданской культуры, освоение которой — одна из главных задач правового образования.</w:t>
      </w:r>
    </w:p>
    <w:p w:rsidR="00475784" w:rsidRPr="007C0722" w:rsidRDefault="00475784" w:rsidP="00475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5784" w:rsidRPr="00475784" w:rsidRDefault="00475784" w:rsidP="004757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784">
        <w:rPr>
          <w:rFonts w:ascii="Times New Roman" w:eastAsia="Times New Roman" w:hAnsi="Times New Roman" w:cs="Times New Roman"/>
          <w:b/>
          <w:sz w:val="24"/>
          <w:szCs w:val="24"/>
        </w:rPr>
        <w:t>В результате изучения права на углубленном уровне выпускник научится: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выделять содержание различных теорий происхождения государства;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сравнивать различные формы государства;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приводить примеры различных элементов государственного механизма и их место в общей структуре;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соотносить основные черты гражданского общества и правового государства;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применять знания о принципах, источниках, нормах, институтах и отраслях права, необходимых для ориентации в российском нормативно-правовом материале, для эффективной реализации своих прав и законных интересов;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оценивать роль и значение права как важного социального регулятора и элемента культуры общества;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lastRenderedPageBreak/>
        <w:t>сравнивать и выделять особенности и достоинства различных правовых систем (семей);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проводить сравнительный анализ правовых норм с другими социальными нормами, выявлять их соотношение, взаимосвязь и взаимовлияние;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характеризовать особенности системы российского права;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формы реализации права;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выявлять зависимость уровня правосознания от уровня правовой культуры;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оценивать собственный возможный вклад в становление и развитие правопорядка и законности в Российской Федерации;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выявлять общественную опасность коррупции для гражданина, общества и государства;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целостно анализировать принципы и нормы, регулирующие государственное устройство Российской Федерации, конституционный статус государственной власти и систему конституционных прав и свобод в Российской Федерации, механизмы реализации и защиты прав граждан и юридических лиц в соответствии с положениями Конституции Российской Федерации;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сравнивать воинскую обязанность и альтернативную гражданскую службу;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оценивать роль Уполномоченного по правам человека Российской Федерации в механизме защиты прав человека и гражданина в Российской Федерации;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характеризовать систему органов государственной власти Российской Федерации в их единстве и системном взаимодействии;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характеризовать правовой статус Президента Российской Федерации, выделять его основные функции и объяснять их внутри- и внешнеполитическое значение;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дифференцировать функции Совета Федерации и Государственной Думы Российской Федерации;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характеризовать Правительство Российской Федерации как главный орган исполнительной власти в государстве; раскрывать порядок формирования и структуру Правительства Российской Федерации;</w:t>
      </w:r>
    </w:p>
    <w:p w:rsidR="00475784" w:rsidRPr="00475784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 xml:space="preserve">характеризовать судебную систему и систему правоохранительных органов Российской Федерации; 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475784">
        <w:rPr>
          <w:rFonts w:eastAsiaTheme="minorHAnsi"/>
          <w:sz w:val="24"/>
          <w:szCs w:val="24"/>
          <w:bdr w:val="none" w:sz="0" w:space="0" w:color="auto"/>
          <w:lang w:eastAsia="en-US"/>
        </w:rPr>
        <w:t>характеризовать этапы законодательного процесса и субъектов</w:t>
      </w: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 xml:space="preserve"> законодательной инициативы;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выделять особенности избирательного процесса в Российской Федерации;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характеризовать систему органов местного самоуправления как одну из основ конституционного строя Российской Федерации;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определять место международного права в отраслевой системе права; характеризовать субъектов международного права;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способы мирного разрешения споров;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оценивать социальную значимость соблюдения прав человека;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сравнивать механизмы универсального и регионального сотрудничества и контроля в области международной защиты прав человека;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дифференцировать участников вооруженных конфликтов;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защиту жертв войны и защиту гражданских объектов и культурных ценностей; называть виды запрещенных средств и методов ведения военных действий;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lastRenderedPageBreak/>
        <w:t>выделять структурные элементы системы российского законодательства;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анализировать различные гражданско-правовые явления, юридические факты и правоотношения в сфере гражданского права;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проводить сравнительный анализ организационно-правовых форм предпринимательской деятельности, выявлять их преимущества и недостатки;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целостно описывать порядок заключения гражданско-правового договора;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формы наследования;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виды и формы сделок в Российской Федерации;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выявлять способы защиты гражданских прав; характеризовать особенности защиты прав на результаты интеллектуальной деятельности;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анализировать условия вступления в брак, характеризовать порядок и условия регистрации и расторжения брака;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формы воспитания детей, оставшихся без попечения родителей;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выделять права и обязанности членов семьи;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характеризовать трудовое право, как одну из ведущих отраслей российского права, определять правовой статус участников трудовых правоотношений;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проводить сравнительный анализ гражданско-правового и трудового договоров;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различать рабочее время и время отдыха, разрешать трудовые споры правовыми способами;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дифференцировать уголовные и административные правонарушения и наказание за них;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проводить сравнительный анализ уголовного и административного видов ответственности; иллюстрировать примерами порядок и условия привлечения к уголовной и административной ответственности несовершеннолетних;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целостно описывать структуру банковской системы Российской Федерации;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в практических ситуациях определять применимость налогового права Российской Федерации; выделять объекты и субъекты налоговых правоотношений;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соотносить виды налоговых правонарушений с ответственностью за их совершение;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применять нормы жилищного законодательства в процессе осуществления своего права на жилище;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дифференцировать права и обязанности участников образовательного процесса;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проводить сравнительный анализ конституционного, гражданского, арбитражного, уголовного и административного видов судопроизводства, грамотно применять правовые нормы для разрешения конфликтов правовыми способами;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давать на примерах квалификацию возникающих в сфере процессуального права правоотношений;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применять правовые знания для аргументации собственной позиции в конкретных правовых ситуациях с использованием нормативных актов;</w:t>
      </w:r>
    </w:p>
    <w:p w:rsidR="00475784" w:rsidRPr="002F6D7F" w:rsidRDefault="00475784" w:rsidP="00475784">
      <w:pPr>
        <w:pStyle w:val="a"/>
        <w:spacing w:line="240" w:lineRule="auto"/>
        <w:rPr>
          <w:rFonts w:eastAsiaTheme="minorHAnsi"/>
          <w:sz w:val="24"/>
          <w:szCs w:val="24"/>
          <w:bdr w:val="none" w:sz="0" w:space="0" w:color="auto"/>
          <w:lang w:eastAsia="en-US"/>
        </w:rPr>
      </w:pPr>
      <w:r w:rsidRPr="002F6D7F">
        <w:rPr>
          <w:rFonts w:eastAsiaTheme="minorHAnsi"/>
          <w:sz w:val="24"/>
          <w:szCs w:val="24"/>
          <w:bdr w:val="none" w:sz="0" w:space="0" w:color="auto"/>
          <w:lang w:eastAsia="en-US"/>
        </w:rPr>
        <w:t>выявлять особенности и специфику различных юридических профессий.</w:t>
      </w:r>
    </w:p>
    <w:p w:rsidR="00475784" w:rsidRPr="002F6D7F" w:rsidRDefault="00475784" w:rsidP="00475784">
      <w:pPr>
        <w:pStyle w:val="a6"/>
        <w:shd w:val="clear" w:color="auto" w:fill="FFFFFC"/>
        <w:ind w:left="57" w:right="-57" w:firstLine="567"/>
        <w:jc w:val="both"/>
        <w:rPr>
          <w:b/>
          <w:shd w:val="clear" w:color="auto" w:fill="FFFFFC"/>
        </w:rPr>
      </w:pPr>
    </w:p>
    <w:p w:rsidR="00475784" w:rsidRPr="002F6D7F" w:rsidRDefault="00475784" w:rsidP="004757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D7F">
        <w:rPr>
          <w:rFonts w:ascii="Times New Roman" w:eastAsia="Times New Roman" w:hAnsi="Times New Roman" w:cs="Times New Roman"/>
          <w:b/>
          <w:sz w:val="24"/>
          <w:szCs w:val="24"/>
        </w:rPr>
        <w:t>Выпускник на углубленном уровне получит возможность научиться: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проводить сравнительный анализ различных теорий государства и права;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lastRenderedPageBreak/>
        <w:t xml:space="preserve">дифференцировать теории сущности государства по источнику государственной власти; 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сравнивать достоинства и недостатки различных видов и способов толкования права;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оценивать тенденции развития государства и права на современном этапе;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понимать необходимость правового воспитания и противодействия правовому нигилизму;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классифицировать виды конституций по форме выражения, по субъектам принятия, по порядку принятия и изменения;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толковать государственно-правовые явления и процессы;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проводить сравнительный анализ особенностей российской правовой системы и правовых систем других государств;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различать принципы и виды правотворчества;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описывать этапы становления парламентаризма в России;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сравнивать различные виды избирательных систем;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анализировать с точки зрения международного права проблемы, возникающие в современных международных отношениях;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анализировать институт международно-правового признания;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выявлять особенности международно-правовой ответственности;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выделять основные международно-правовые акты, регулирующие отношения государств в рамках международного гуманитарного права;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оценивать роль неправительственных организаций в деятельности по защите прав человека в условиях военного времени;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формулировать особенности страхования в Российской Федерации, различать виды страхования;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различать опеку и попечительство;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находить наиболее оптимальные варианты разрешения правовых споров, возникающих в процессе трудовой деятельности;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определять применимость норм финансового права в конкретной правовой ситуации;</w:t>
      </w:r>
    </w:p>
    <w:p w:rsidR="00475784" w:rsidRPr="002F6D7F" w:rsidRDefault="00475784" w:rsidP="00475784">
      <w:pPr>
        <w:pStyle w:val="a"/>
        <w:spacing w:line="240" w:lineRule="auto"/>
        <w:rPr>
          <w:sz w:val="24"/>
          <w:szCs w:val="24"/>
        </w:rPr>
      </w:pPr>
      <w:r w:rsidRPr="002F6D7F">
        <w:rPr>
          <w:sz w:val="24"/>
          <w:szCs w:val="24"/>
        </w:rPr>
        <w:t>характеризовать аудит как деятельность по проведению проверки финансовой отчетности</w:t>
      </w:r>
      <w:r>
        <w:rPr>
          <w:sz w:val="24"/>
          <w:szCs w:val="24"/>
        </w:rPr>
        <w:t>.</w:t>
      </w:r>
    </w:p>
    <w:p w:rsidR="00475784" w:rsidRDefault="00475784" w:rsidP="004D31A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5784" w:rsidRDefault="00475784" w:rsidP="004D31A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5784" w:rsidRDefault="00475784" w:rsidP="004D31A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31A1" w:rsidRDefault="004D31A1" w:rsidP="004D31A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4D31A1" w:rsidRDefault="004D31A1" w:rsidP="004D31A1">
      <w:pPr>
        <w:pStyle w:val="ParagraphStyle"/>
        <w:spacing w:before="180" w:after="120" w:line="264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Содержание курса (</w:t>
      </w:r>
      <w:r w:rsidR="00475784">
        <w:rPr>
          <w:rFonts w:ascii="Times New Roman" w:hAnsi="Times New Roman"/>
          <w:b/>
          <w:bCs/>
        </w:rPr>
        <w:t>11</w:t>
      </w:r>
      <w:r>
        <w:rPr>
          <w:rFonts w:ascii="Times New Roman" w:hAnsi="Times New Roman"/>
          <w:b/>
          <w:bCs/>
        </w:rPr>
        <w:t xml:space="preserve"> класс)</w:t>
      </w:r>
    </w:p>
    <w:p w:rsidR="00D15FB2" w:rsidRPr="00D15FB2" w:rsidRDefault="00D15FB2" w:rsidP="00475784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5FB2">
        <w:rPr>
          <w:rFonts w:ascii="Times New Roman" w:hAnsi="Times New Roman" w:cs="Times New Roman"/>
          <w:b/>
          <w:bCs/>
          <w:sz w:val="24"/>
          <w:szCs w:val="24"/>
        </w:rPr>
        <w:t>Гражданское право.</w:t>
      </w:r>
    </w:p>
    <w:p w:rsidR="00D15FB2" w:rsidRPr="00D15FB2" w:rsidRDefault="00D15FB2" w:rsidP="00D15FB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5FB2">
        <w:rPr>
          <w:rFonts w:ascii="Times New Roman" w:hAnsi="Times New Roman" w:cs="Times New Roman"/>
          <w:bCs/>
          <w:spacing w:val="-15"/>
          <w:sz w:val="24"/>
          <w:szCs w:val="24"/>
        </w:rPr>
        <w:t xml:space="preserve">Общие положения гражданского права. Гражданско-правовые отношения. </w:t>
      </w:r>
      <w:r>
        <w:rPr>
          <w:rFonts w:ascii="Times New Roman" w:hAnsi="Times New Roman" w:cs="Times New Roman"/>
          <w:bCs/>
          <w:spacing w:val="-15"/>
          <w:sz w:val="24"/>
          <w:szCs w:val="24"/>
        </w:rPr>
        <w:t>Субъекты и объекты гражданского права. Имущественные и неимущественные права. Право собственности.</w:t>
      </w:r>
    </w:p>
    <w:p w:rsidR="00D15FB2" w:rsidRPr="00D15FB2" w:rsidRDefault="00D15FB2" w:rsidP="00D15FB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15FB2">
        <w:rPr>
          <w:rFonts w:ascii="Times New Roman" w:hAnsi="Times New Roman" w:cs="Times New Roman"/>
          <w:bCs/>
          <w:spacing w:val="-17"/>
          <w:sz w:val="24"/>
          <w:szCs w:val="24"/>
        </w:rPr>
        <w:t xml:space="preserve">Гражданско-правовой договор: общие положения. </w:t>
      </w:r>
      <w:r w:rsidRPr="00D15FB2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Наследственное право. </w:t>
      </w:r>
      <w:r w:rsidRPr="00D15FB2">
        <w:rPr>
          <w:rFonts w:ascii="Times New Roman" w:hAnsi="Times New Roman" w:cs="Times New Roman"/>
          <w:bCs/>
          <w:spacing w:val="-21"/>
          <w:sz w:val="24"/>
          <w:szCs w:val="24"/>
        </w:rPr>
        <w:t xml:space="preserve">Правовое регулирование предпринимательской деятельности. </w:t>
      </w:r>
      <w:r w:rsidRPr="00D15FB2">
        <w:rPr>
          <w:rFonts w:ascii="Times New Roman" w:hAnsi="Times New Roman" w:cs="Times New Roman"/>
          <w:bCs/>
          <w:spacing w:val="-19"/>
          <w:sz w:val="24"/>
          <w:szCs w:val="24"/>
        </w:rPr>
        <w:t xml:space="preserve">Правовое положение государства как субъекта экономических </w:t>
      </w:r>
      <w:r w:rsidRPr="00D15FB2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отношений. </w:t>
      </w:r>
    </w:p>
    <w:p w:rsidR="00D15FB2" w:rsidRPr="00D15FB2" w:rsidRDefault="00D15FB2" w:rsidP="004757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FB2">
        <w:rPr>
          <w:rFonts w:ascii="Times New Roman" w:hAnsi="Times New Roman" w:cs="Times New Roman"/>
          <w:b/>
          <w:bCs/>
          <w:sz w:val="24"/>
          <w:szCs w:val="24"/>
        </w:rPr>
        <w:t>Семейное право</w:t>
      </w:r>
      <w:r w:rsidRPr="00D15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5FB2" w:rsidRPr="00D15FB2" w:rsidRDefault="00D15FB2" w:rsidP="00475784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spacing w:val="-17"/>
          <w:sz w:val="24"/>
          <w:szCs w:val="24"/>
        </w:rPr>
      </w:pPr>
      <w:r w:rsidRPr="00D15FB2">
        <w:rPr>
          <w:rFonts w:ascii="Times New Roman" w:hAnsi="Times New Roman" w:cs="Times New Roman"/>
          <w:bCs/>
          <w:spacing w:val="-13"/>
          <w:sz w:val="24"/>
          <w:szCs w:val="24"/>
        </w:rPr>
        <w:t xml:space="preserve">Семейные правоотношения. </w:t>
      </w:r>
      <w:r>
        <w:rPr>
          <w:rFonts w:ascii="Times New Roman" w:hAnsi="Times New Roman" w:cs="Times New Roman"/>
          <w:bCs/>
          <w:spacing w:val="-13"/>
          <w:sz w:val="24"/>
          <w:szCs w:val="24"/>
        </w:rPr>
        <w:t>Брак. Брачный контракт.</w:t>
      </w:r>
      <w:r w:rsidRPr="00D15FB2">
        <w:rPr>
          <w:rFonts w:ascii="Times New Roman" w:hAnsi="Times New Roman" w:cs="Times New Roman"/>
          <w:bCs/>
          <w:spacing w:val="-17"/>
          <w:sz w:val="24"/>
          <w:szCs w:val="24"/>
        </w:rPr>
        <w:t xml:space="preserve"> Права, обязанности и ответственность членов семьи.</w:t>
      </w:r>
    </w:p>
    <w:p w:rsidR="00D15FB2" w:rsidRPr="00D15FB2" w:rsidRDefault="00D15FB2" w:rsidP="00475784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D15FB2">
        <w:rPr>
          <w:rFonts w:ascii="Times New Roman" w:hAnsi="Times New Roman" w:cs="Times New Roman"/>
          <w:b/>
          <w:bCs/>
          <w:spacing w:val="-1"/>
          <w:sz w:val="24"/>
          <w:szCs w:val="24"/>
        </w:rPr>
        <w:t>Правовое регулирование трудовых отношений.</w:t>
      </w:r>
    </w:p>
    <w:p w:rsidR="00D15FB2" w:rsidRPr="00D15FB2" w:rsidRDefault="00D15FB2" w:rsidP="00D15FB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D15FB2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Трудовые правоотношения. </w:t>
      </w:r>
      <w:r w:rsidRPr="00D15FB2">
        <w:rPr>
          <w:rFonts w:ascii="Times New Roman" w:hAnsi="Times New Roman" w:cs="Times New Roman"/>
          <w:spacing w:val="-11"/>
          <w:sz w:val="24"/>
          <w:szCs w:val="24"/>
        </w:rPr>
        <w:t xml:space="preserve">Трудоустройство </w:t>
      </w:r>
      <w:r w:rsidRPr="00D15FB2">
        <w:rPr>
          <w:rFonts w:ascii="Times New Roman" w:hAnsi="Times New Roman" w:cs="Times New Roman"/>
          <w:bCs/>
          <w:spacing w:val="-11"/>
          <w:sz w:val="24"/>
          <w:szCs w:val="24"/>
        </w:rPr>
        <w:t xml:space="preserve">и занятость. </w:t>
      </w:r>
      <w:r w:rsidRPr="00D15FB2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Дисциплина труда. </w:t>
      </w:r>
      <w:r w:rsidRPr="00D15FB2">
        <w:rPr>
          <w:rFonts w:ascii="Times New Roman" w:hAnsi="Times New Roman" w:cs="Times New Roman"/>
          <w:bCs/>
          <w:spacing w:val="-12"/>
          <w:sz w:val="24"/>
          <w:szCs w:val="24"/>
        </w:rPr>
        <w:t xml:space="preserve">Защита трудовых прав. </w:t>
      </w:r>
      <w:r w:rsidRPr="00D15FB2">
        <w:rPr>
          <w:rFonts w:ascii="Times New Roman" w:hAnsi="Times New Roman" w:cs="Times New Roman"/>
          <w:bCs/>
          <w:spacing w:val="-17"/>
          <w:sz w:val="24"/>
          <w:szCs w:val="24"/>
        </w:rPr>
        <w:t xml:space="preserve">Правовые основы социальной защиты и обеспечения. </w:t>
      </w:r>
      <w:r>
        <w:rPr>
          <w:rFonts w:ascii="Times New Roman" w:hAnsi="Times New Roman" w:cs="Times New Roman"/>
          <w:bCs/>
          <w:spacing w:val="-17"/>
          <w:sz w:val="24"/>
          <w:szCs w:val="24"/>
        </w:rPr>
        <w:t>Пенсии и пособия.</w:t>
      </w:r>
    </w:p>
    <w:p w:rsidR="00D15FB2" w:rsidRPr="00D15FB2" w:rsidRDefault="00D15FB2" w:rsidP="00475784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5FB2">
        <w:rPr>
          <w:rFonts w:ascii="Times New Roman" w:hAnsi="Times New Roman" w:cs="Times New Roman"/>
          <w:b/>
          <w:bCs/>
          <w:sz w:val="24"/>
          <w:szCs w:val="24"/>
        </w:rPr>
        <w:t>Административное право.</w:t>
      </w:r>
    </w:p>
    <w:p w:rsidR="00D15FB2" w:rsidRPr="00D15FB2" w:rsidRDefault="00D15FB2" w:rsidP="00D15FB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pacing w:val="-16"/>
          <w:sz w:val="24"/>
          <w:szCs w:val="24"/>
        </w:rPr>
      </w:pPr>
      <w:r w:rsidRPr="00D15FB2">
        <w:rPr>
          <w:rFonts w:ascii="Times New Roman" w:hAnsi="Times New Roman" w:cs="Times New Roman"/>
          <w:bCs/>
          <w:spacing w:val="-15"/>
          <w:sz w:val="24"/>
          <w:szCs w:val="24"/>
        </w:rPr>
        <w:t xml:space="preserve">Административные правоотношения. </w:t>
      </w:r>
      <w:r w:rsidRPr="00D15FB2">
        <w:rPr>
          <w:rFonts w:ascii="Times New Roman" w:hAnsi="Times New Roman" w:cs="Times New Roman"/>
          <w:bCs/>
          <w:spacing w:val="-16"/>
          <w:sz w:val="24"/>
          <w:szCs w:val="24"/>
        </w:rPr>
        <w:t xml:space="preserve">Административные правонарушения. </w:t>
      </w:r>
    </w:p>
    <w:p w:rsidR="00D15FB2" w:rsidRPr="00D15FB2" w:rsidRDefault="00D15FB2" w:rsidP="00475784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5FB2">
        <w:rPr>
          <w:rFonts w:ascii="Times New Roman" w:hAnsi="Times New Roman" w:cs="Times New Roman"/>
          <w:b/>
          <w:bCs/>
          <w:sz w:val="24"/>
          <w:szCs w:val="24"/>
        </w:rPr>
        <w:t>Уголовное право.</w:t>
      </w:r>
    </w:p>
    <w:p w:rsidR="00D15FB2" w:rsidRPr="00D15FB2" w:rsidRDefault="00D15FB2" w:rsidP="00475784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spacing w:val="-12"/>
          <w:sz w:val="24"/>
          <w:szCs w:val="24"/>
        </w:rPr>
      </w:pPr>
      <w:r w:rsidRPr="00D15FB2">
        <w:rPr>
          <w:rFonts w:ascii="Times New Roman" w:hAnsi="Times New Roman" w:cs="Times New Roman"/>
          <w:bCs/>
          <w:spacing w:val="-16"/>
          <w:sz w:val="24"/>
          <w:szCs w:val="24"/>
        </w:rPr>
        <w:t xml:space="preserve">Общая характеристика уголовного права. </w:t>
      </w:r>
      <w:r w:rsidRPr="00D15FB2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Преступление. </w:t>
      </w:r>
      <w:r w:rsidRPr="00D15FB2">
        <w:rPr>
          <w:rFonts w:ascii="Times New Roman" w:hAnsi="Times New Roman" w:cs="Times New Roman"/>
          <w:bCs/>
          <w:spacing w:val="-12"/>
          <w:sz w:val="24"/>
          <w:szCs w:val="24"/>
        </w:rPr>
        <w:t>Уголовная ответственность.</w:t>
      </w:r>
      <w:r w:rsidR="00B921DE">
        <w:rPr>
          <w:rFonts w:ascii="Times New Roman" w:hAnsi="Times New Roman" w:cs="Times New Roman"/>
          <w:bCs/>
          <w:spacing w:val="-12"/>
          <w:sz w:val="24"/>
          <w:szCs w:val="24"/>
        </w:rPr>
        <w:t xml:space="preserve"> Ответственность несовершеннолетних.</w:t>
      </w:r>
    </w:p>
    <w:p w:rsidR="00D15FB2" w:rsidRPr="00D15FB2" w:rsidRDefault="00D15FB2" w:rsidP="00475784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5FB2">
        <w:rPr>
          <w:rFonts w:ascii="Times New Roman" w:hAnsi="Times New Roman" w:cs="Times New Roman"/>
          <w:b/>
          <w:bCs/>
          <w:sz w:val="24"/>
          <w:szCs w:val="24"/>
        </w:rPr>
        <w:t>Экологическое право</w:t>
      </w:r>
      <w:r w:rsidR="00295EEB">
        <w:rPr>
          <w:rFonts w:ascii="Times New Roman" w:hAnsi="Times New Roman" w:cs="Times New Roman"/>
          <w:b/>
          <w:bCs/>
          <w:sz w:val="24"/>
          <w:szCs w:val="24"/>
        </w:rPr>
        <w:t xml:space="preserve"> и международное право.</w:t>
      </w:r>
    </w:p>
    <w:p w:rsidR="00D15FB2" w:rsidRPr="00D15FB2" w:rsidRDefault="00D15FB2" w:rsidP="00475784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spacing w:val="-17"/>
          <w:sz w:val="24"/>
          <w:szCs w:val="24"/>
        </w:rPr>
      </w:pPr>
      <w:r w:rsidRPr="00D15FB2">
        <w:rPr>
          <w:rFonts w:ascii="Times New Roman" w:hAnsi="Times New Roman" w:cs="Times New Roman"/>
          <w:bCs/>
          <w:spacing w:val="-13"/>
          <w:sz w:val="24"/>
          <w:szCs w:val="24"/>
        </w:rPr>
        <w:t xml:space="preserve">Право охраны окружающей среды. </w:t>
      </w:r>
      <w:r w:rsidRPr="00D15FB2">
        <w:rPr>
          <w:rFonts w:ascii="Times New Roman" w:hAnsi="Times New Roman" w:cs="Times New Roman"/>
          <w:bCs/>
          <w:spacing w:val="-17"/>
          <w:sz w:val="24"/>
          <w:szCs w:val="24"/>
        </w:rPr>
        <w:t>Ответственность за экологические правонарушения.</w:t>
      </w:r>
    </w:p>
    <w:p w:rsidR="00D15FB2" w:rsidRPr="00D15FB2" w:rsidRDefault="00D15FB2" w:rsidP="00475784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D15FB2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Международные правоотношения. </w:t>
      </w:r>
      <w:r w:rsidRPr="00D15FB2">
        <w:rPr>
          <w:rFonts w:ascii="Times New Roman" w:hAnsi="Times New Roman" w:cs="Times New Roman"/>
          <w:bCs/>
          <w:spacing w:val="-13"/>
          <w:sz w:val="24"/>
          <w:szCs w:val="24"/>
        </w:rPr>
        <w:t xml:space="preserve">Международная защита прав человека. </w:t>
      </w:r>
      <w:r w:rsidRPr="00D15FB2">
        <w:rPr>
          <w:rFonts w:ascii="Times New Roman" w:hAnsi="Times New Roman" w:cs="Times New Roman"/>
          <w:bCs/>
          <w:spacing w:val="-14"/>
          <w:sz w:val="24"/>
          <w:szCs w:val="24"/>
        </w:rPr>
        <w:t>Права человека и гуманитарное право.</w:t>
      </w:r>
    </w:p>
    <w:p w:rsidR="00D15FB2" w:rsidRPr="00D15FB2" w:rsidRDefault="00D15FB2" w:rsidP="00475784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5FB2">
        <w:rPr>
          <w:rFonts w:ascii="Times New Roman" w:hAnsi="Times New Roman" w:cs="Times New Roman"/>
          <w:b/>
          <w:bCs/>
          <w:sz w:val="24"/>
          <w:szCs w:val="24"/>
        </w:rPr>
        <w:t>Процессуальное право.</w:t>
      </w:r>
    </w:p>
    <w:p w:rsidR="00D15FB2" w:rsidRPr="00D15FB2" w:rsidRDefault="00D15FB2" w:rsidP="00D15FB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pacing w:val="-8"/>
          <w:sz w:val="24"/>
          <w:szCs w:val="24"/>
        </w:rPr>
      </w:pPr>
      <w:r w:rsidRPr="00D15FB2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Гражданский процесс. </w:t>
      </w:r>
      <w:r w:rsidRPr="00D15FB2">
        <w:rPr>
          <w:rFonts w:ascii="Times New Roman" w:hAnsi="Times New Roman" w:cs="Times New Roman"/>
          <w:bCs/>
          <w:spacing w:val="-12"/>
          <w:sz w:val="24"/>
          <w:szCs w:val="24"/>
        </w:rPr>
        <w:t xml:space="preserve">Арбитражный процесс. </w:t>
      </w:r>
      <w:r w:rsidRPr="00D15FB2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Уголовный процесс. </w:t>
      </w:r>
      <w:r w:rsidRPr="00D15FB2">
        <w:rPr>
          <w:rFonts w:ascii="Times New Roman" w:hAnsi="Times New Roman" w:cs="Times New Roman"/>
          <w:bCs/>
          <w:spacing w:val="-21"/>
          <w:sz w:val="24"/>
          <w:szCs w:val="24"/>
        </w:rPr>
        <w:t>Административная юрисдикция. Конституционное судопроиз</w:t>
      </w:r>
      <w:r w:rsidRPr="00D15FB2">
        <w:rPr>
          <w:rFonts w:ascii="Times New Roman" w:hAnsi="Times New Roman" w:cs="Times New Roman"/>
          <w:bCs/>
          <w:spacing w:val="-8"/>
          <w:sz w:val="24"/>
          <w:szCs w:val="24"/>
        </w:rPr>
        <w:t xml:space="preserve">водство. </w:t>
      </w:r>
    </w:p>
    <w:p w:rsidR="00D15FB2" w:rsidRPr="00D15FB2" w:rsidRDefault="00D15FB2" w:rsidP="004757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31A1" w:rsidRDefault="004D31A1" w:rsidP="004D31A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31A1" w:rsidRDefault="004D31A1" w:rsidP="004D31A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D31A1" w:rsidRPr="005875D4" w:rsidRDefault="004D31A1" w:rsidP="004D31A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план (</w:t>
      </w:r>
      <w:r w:rsidR="00295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p w:rsidR="004D31A1" w:rsidRPr="007C5030" w:rsidRDefault="004D31A1" w:rsidP="004D3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557"/>
        <w:gridCol w:w="1420"/>
      </w:tblGrid>
      <w:tr w:rsidR="004D31A1" w:rsidTr="00475784">
        <w:tc>
          <w:tcPr>
            <w:tcW w:w="675" w:type="dxa"/>
          </w:tcPr>
          <w:p w:rsidR="004D31A1" w:rsidRPr="005875D4" w:rsidRDefault="004D31A1" w:rsidP="00475784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57" w:type="dxa"/>
          </w:tcPr>
          <w:p w:rsidR="004D31A1" w:rsidRPr="005875D4" w:rsidRDefault="004D31A1" w:rsidP="00475784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20" w:type="dxa"/>
          </w:tcPr>
          <w:p w:rsidR="004D31A1" w:rsidRPr="005875D4" w:rsidRDefault="004D31A1" w:rsidP="00475784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4D31A1" w:rsidTr="00475784">
        <w:tc>
          <w:tcPr>
            <w:tcW w:w="675" w:type="dxa"/>
          </w:tcPr>
          <w:p w:rsidR="004D31A1" w:rsidRDefault="004D31A1" w:rsidP="004757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7" w:type="dxa"/>
          </w:tcPr>
          <w:p w:rsidR="004D31A1" w:rsidRPr="00661414" w:rsidRDefault="00295EEB" w:rsidP="00475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Гражданское право.</w:t>
            </w:r>
          </w:p>
        </w:tc>
        <w:tc>
          <w:tcPr>
            <w:tcW w:w="1420" w:type="dxa"/>
          </w:tcPr>
          <w:p w:rsidR="004D31A1" w:rsidRPr="00661414" w:rsidRDefault="00295EEB" w:rsidP="004757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D31A1" w:rsidTr="00475784">
        <w:tc>
          <w:tcPr>
            <w:tcW w:w="675" w:type="dxa"/>
          </w:tcPr>
          <w:p w:rsidR="004D31A1" w:rsidRDefault="004D31A1" w:rsidP="004757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7" w:type="dxa"/>
          </w:tcPr>
          <w:p w:rsidR="004D31A1" w:rsidRPr="00661414" w:rsidRDefault="00295EEB" w:rsidP="00475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Семейное право</w:t>
            </w:r>
            <w:r w:rsidR="004D31A1" w:rsidRPr="00657B41">
              <w:rPr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4D31A1" w:rsidRPr="00661414" w:rsidRDefault="00295EEB" w:rsidP="00475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D31A1" w:rsidTr="00475784">
        <w:tc>
          <w:tcPr>
            <w:tcW w:w="675" w:type="dxa"/>
          </w:tcPr>
          <w:p w:rsidR="004D31A1" w:rsidRDefault="004D31A1" w:rsidP="004757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7" w:type="dxa"/>
          </w:tcPr>
          <w:p w:rsidR="004D31A1" w:rsidRPr="00661414" w:rsidRDefault="00295EEB" w:rsidP="00475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Трудовое право.</w:t>
            </w:r>
          </w:p>
        </w:tc>
        <w:tc>
          <w:tcPr>
            <w:tcW w:w="1420" w:type="dxa"/>
          </w:tcPr>
          <w:p w:rsidR="004D31A1" w:rsidRPr="00661414" w:rsidRDefault="00295EEB" w:rsidP="00475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D31A1" w:rsidTr="00475784">
        <w:tc>
          <w:tcPr>
            <w:tcW w:w="675" w:type="dxa"/>
          </w:tcPr>
          <w:p w:rsidR="004D31A1" w:rsidRDefault="004D31A1" w:rsidP="004757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7" w:type="dxa"/>
          </w:tcPr>
          <w:p w:rsidR="004D31A1" w:rsidRPr="00661414" w:rsidRDefault="00295EEB" w:rsidP="00475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Административное право.</w:t>
            </w:r>
          </w:p>
        </w:tc>
        <w:tc>
          <w:tcPr>
            <w:tcW w:w="1420" w:type="dxa"/>
          </w:tcPr>
          <w:p w:rsidR="004D31A1" w:rsidRDefault="00295EEB" w:rsidP="00475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D31A1" w:rsidTr="00475784">
        <w:tc>
          <w:tcPr>
            <w:tcW w:w="675" w:type="dxa"/>
          </w:tcPr>
          <w:p w:rsidR="004D31A1" w:rsidRDefault="004D31A1" w:rsidP="004757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7" w:type="dxa"/>
          </w:tcPr>
          <w:p w:rsidR="004D31A1" w:rsidRPr="00661414" w:rsidRDefault="00295EEB" w:rsidP="00475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Уголовное право.</w:t>
            </w:r>
          </w:p>
        </w:tc>
        <w:tc>
          <w:tcPr>
            <w:tcW w:w="1420" w:type="dxa"/>
          </w:tcPr>
          <w:p w:rsidR="004D31A1" w:rsidRDefault="00295EEB" w:rsidP="00475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D31A1" w:rsidTr="00475784">
        <w:tc>
          <w:tcPr>
            <w:tcW w:w="675" w:type="dxa"/>
          </w:tcPr>
          <w:p w:rsidR="004D31A1" w:rsidRDefault="004D31A1" w:rsidP="004757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57" w:type="dxa"/>
          </w:tcPr>
          <w:p w:rsidR="004D31A1" w:rsidRPr="00295EEB" w:rsidRDefault="00295EEB" w:rsidP="00295EEB">
            <w:pPr>
              <w:rPr>
                <w:sz w:val="24"/>
                <w:szCs w:val="24"/>
              </w:rPr>
            </w:pPr>
            <w:r w:rsidRPr="00295EEB">
              <w:rPr>
                <w:sz w:val="24"/>
                <w:szCs w:val="24"/>
              </w:rPr>
              <w:t>Экологическое право и международное право.</w:t>
            </w:r>
          </w:p>
        </w:tc>
        <w:tc>
          <w:tcPr>
            <w:tcW w:w="1420" w:type="dxa"/>
          </w:tcPr>
          <w:p w:rsidR="004D31A1" w:rsidRDefault="00295EEB" w:rsidP="00475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31A1" w:rsidTr="00475784">
        <w:tc>
          <w:tcPr>
            <w:tcW w:w="675" w:type="dxa"/>
          </w:tcPr>
          <w:p w:rsidR="004D31A1" w:rsidRDefault="004D31A1" w:rsidP="004757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7" w:type="dxa"/>
          </w:tcPr>
          <w:p w:rsidR="004D31A1" w:rsidRPr="00295EEB" w:rsidRDefault="00295EEB" w:rsidP="00295EEB">
            <w:pPr>
              <w:rPr>
                <w:sz w:val="24"/>
                <w:szCs w:val="24"/>
              </w:rPr>
            </w:pPr>
            <w:r w:rsidRPr="00295EEB">
              <w:rPr>
                <w:sz w:val="24"/>
                <w:szCs w:val="24"/>
              </w:rPr>
              <w:t>Процессуальное право.</w:t>
            </w:r>
          </w:p>
        </w:tc>
        <w:tc>
          <w:tcPr>
            <w:tcW w:w="1420" w:type="dxa"/>
          </w:tcPr>
          <w:p w:rsidR="004D31A1" w:rsidRDefault="00295EEB" w:rsidP="00475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31A1" w:rsidTr="00475784">
        <w:tc>
          <w:tcPr>
            <w:tcW w:w="675" w:type="dxa"/>
          </w:tcPr>
          <w:p w:rsidR="004D31A1" w:rsidRDefault="004D31A1" w:rsidP="004757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7" w:type="dxa"/>
          </w:tcPr>
          <w:p w:rsidR="004D31A1" w:rsidRPr="008D1056" w:rsidRDefault="004D31A1" w:rsidP="004757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1056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420" w:type="dxa"/>
          </w:tcPr>
          <w:p w:rsidR="004D31A1" w:rsidRPr="008D1056" w:rsidRDefault="004D31A1" w:rsidP="004757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21779F" w:rsidRPr="0021779F" w:rsidRDefault="0021779F" w:rsidP="009A504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1779F" w:rsidRPr="0021779F" w:rsidSect="00475784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64675"/>
    <w:multiLevelType w:val="multilevel"/>
    <w:tmpl w:val="73700B3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5902B4"/>
    <w:multiLevelType w:val="multilevel"/>
    <w:tmpl w:val="C898E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DC0E36"/>
    <w:multiLevelType w:val="multilevel"/>
    <w:tmpl w:val="CF0CBA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8E1BA8"/>
    <w:multiLevelType w:val="multilevel"/>
    <w:tmpl w:val="89ECC6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6432C2"/>
    <w:multiLevelType w:val="multilevel"/>
    <w:tmpl w:val="EF7E3F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7C86313"/>
    <w:multiLevelType w:val="multilevel"/>
    <w:tmpl w:val="217007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AB098C"/>
    <w:multiLevelType w:val="multilevel"/>
    <w:tmpl w:val="CEC0493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7A269D"/>
    <w:multiLevelType w:val="multilevel"/>
    <w:tmpl w:val="2B10511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2E77F1"/>
    <w:multiLevelType w:val="multilevel"/>
    <w:tmpl w:val="64B6F9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D573F4"/>
    <w:multiLevelType w:val="multilevel"/>
    <w:tmpl w:val="5AE438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952568"/>
    <w:multiLevelType w:val="multilevel"/>
    <w:tmpl w:val="6432683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5C78B0"/>
    <w:multiLevelType w:val="multilevel"/>
    <w:tmpl w:val="90244D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42609F"/>
    <w:multiLevelType w:val="multilevel"/>
    <w:tmpl w:val="EAF2CD0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14373F"/>
    <w:multiLevelType w:val="multilevel"/>
    <w:tmpl w:val="54A019C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F94B9E"/>
    <w:multiLevelType w:val="multilevel"/>
    <w:tmpl w:val="694E5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8F4453"/>
    <w:multiLevelType w:val="multilevel"/>
    <w:tmpl w:val="DBCC9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57D76C9"/>
    <w:multiLevelType w:val="multilevel"/>
    <w:tmpl w:val="7E96B8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3B0AB9"/>
    <w:multiLevelType w:val="multilevel"/>
    <w:tmpl w:val="10E2EEF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642503"/>
    <w:multiLevelType w:val="multilevel"/>
    <w:tmpl w:val="5B6EFF0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086992"/>
    <w:multiLevelType w:val="multilevel"/>
    <w:tmpl w:val="CCDC8D4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7"/>
  </w:num>
  <w:num w:numId="3">
    <w:abstractNumId w:val="4"/>
  </w:num>
  <w:num w:numId="4">
    <w:abstractNumId w:val="12"/>
  </w:num>
  <w:num w:numId="5">
    <w:abstractNumId w:val="6"/>
  </w:num>
  <w:num w:numId="6">
    <w:abstractNumId w:val="10"/>
  </w:num>
  <w:num w:numId="7">
    <w:abstractNumId w:val="2"/>
  </w:num>
  <w:num w:numId="8">
    <w:abstractNumId w:val="11"/>
  </w:num>
  <w:num w:numId="9">
    <w:abstractNumId w:val="14"/>
  </w:num>
  <w:num w:numId="10">
    <w:abstractNumId w:val="20"/>
  </w:num>
  <w:num w:numId="11">
    <w:abstractNumId w:val="0"/>
  </w:num>
  <w:num w:numId="12">
    <w:abstractNumId w:val="19"/>
  </w:num>
  <w:num w:numId="13">
    <w:abstractNumId w:val="8"/>
  </w:num>
  <w:num w:numId="14">
    <w:abstractNumId w:val="9"/>
  </w:num>
  <w:num w:numId="15">
    <w:abstractNumId w:val="18"/>
  </w:num>
  <w:num w:numId="16">
    <w:abstractNumId w:val="13"/>
  </w:num>
  <w:num w:numId="17">
    <w:abstractNumId w:val="3"/>
  </w:num>
  <w:num w:numId="18">
    <w:abstractNumId w:val="7"/>
  </w:num>
  <w:num w:numId="19">
    <w:abstractNumId w:val="5"/>
  </w:num>
  <w:num w:numId="20">
    <w:abstractNumId w:val="1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1A1"/>
    <w:rsid w:val="0021779F"/>
    <w:rsid w:val="00295EEB"/>
    <w:rsid w:val="00412106"/>
    <w:rsid w:val="00475784"/>
    <w:rsid w:val="004D31A1"/>
    <w:rsid w:val="008D39F1"/>
    <w:rsid w:val="009A504B"/>
    <w:rsid w:val="00AC5A0A"/>
    <w:rsid w:val="00B25FE0"/>
    <w:rsid w:val="00B921DE"/>
    <w:rsid w:val="00D15FB2"/>
    <w:rsid w:val="00D9392F"/>
    <w:rsid w:val="00DC1D83"/>
    <w:rsid w:val="00F0132B"/>
    <w:rsid w:val="00FD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DC5A0-15DF-47A7-96F0-545301F24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D31A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D31A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0"/>
    <w:uiPriority w:val="99"/>
    <w:unhideWhenUsed/>
    <w:rsid w:val="004D3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4D31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6">
    <w:name w:val="Стиль"/>
    <w:rsid w:val="004757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7"/>
    <w:qFormat/>
    <w:rsid w:val="00475784"/>
    <w:pPr>
      <w:numPr>
        <w:numId w:val="19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7">
    <w:name w:val="Перечень Знак"/>
    <w:link w:val="a"/>
    <w:rsid w:val="00475784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8D3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8D39F1"/>
    <w:rPr>
      <w:rFonts w:ascii="Segoe UI" w:hAnsi="Segoe UI" w:cs="Segoe UI"/>
      <w:sz w:val="18"/>
      <w:szCs w:val="18"/>
    </w:rPr>
  </w:style>
  <w:style w:type="paragraph" w:styleId="aa">
    <w:name w:val="List Paragraph"/>
    <w:basedOn w:val="a0"/>
    <w:uiPriority w:val="34"/>
    <w:qFormat/>
    <w:rsid w:val="0021779F"/>
    <w:pPr>
      <w:spacing w:after="0" w:line="240" w:lineRule="auto"/>
      <w:ind w:left="720"/>
      <w:contextualSpacing/>
      <w:jc w:val="both"/>
    </w:pPr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2299</Words>
  <Characters>13106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</dc:creator>
  <cp:keywords/>
  <dc:description/>
  <cp:lastModifiedBy>Jony</cp:lastModifiedBy>
  <cp:revision>8</cp:revision>
  <cp:lastPrinted>2022-10-13T10:08:00Z</cp:lastPrinted>
  <dcterms:created xsi:type="dcterms:W3CDTF">2022-06-30T04:00:00Z</dcterms:created>
  <dcterms:modified xsi:type="dcterms:W3CDTF">2022-12-01T07:40:00Z</dcterms:modified>
</cp:coreProperties>
</file>